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57B873A2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D21E7C" w:rsidRPr="00D21E7C">
        <w:rPr>
          <w:rFonts w:eastAsia="Times New Roman" w:cs="Times New Roman"/>
          <w:color w:val="000000"/>
          <w:sz w:val="40"/>
          <w:szCs w:val="40"/>
        </w:rPr>
        <w:t>Прототипирование и обслуживание мобильных робототехнических систем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29C6A84C" w14:textId="2068B7BA" w:rsidR="00D21E7C" w:rsidRPr="00D21E7C" w:rsidRDefault="00D21E7C" w:rsidP="00D21E7C">
      <w:pPr>
        <w:spacing w:line="240" w:lineRule="auto"/>
        <w:jc w:val="center"/>
        <w:outlineLvl w:val="9"/>
        <w:rPr>
          <w:rFonts w:eastAsia="Times New Roman" w:cs="Times New Roman"/>
          <w:position w:val="0"/>
          <w:sz w:val="40"/>
          <w:szCs w:val="40"/>
        </w:rPr>
      </w:pPr>
      <w:r w:rsidRPr="00D21E7C">
        <w:rPr>
          <w:rFonts w:eastAsia="Times New Roman" w:cs="Times New Roman"/>
          <w:position w:val="0"/>
          <w:sz w:val="40"/>
          <w:szCs w:val="40"/>
        </w:rPr>
        <w:t>Итоговый (межрегиональный) этап Чемпионата по</w:t>
      </w:r>
      <w:r w:rsidR="00F07119">
        <w:rPr>
          <w:rFonts w:eastAsia="Times New Roman" w:cs="Times New Roman"/>
          <w:position w:val="0"/>
          <w:sz w:val="40"/>
          <w:szCs w:val="40"/>
        </w:rPr>
        <w:t> </w:t>
      </w:r>
      <w:r w:rsidRPr="00D21E7C">
        <w:rPr>
          <w:rFonts w:eastAsia="Times New Roman" w:cs="Times New Roman"/>
          <w:position w:val="0"/>
          <w:sz w:val="40"/>
          <w:szCs w:val="40"/>
        </w:rPr>
        <w:t xml:space="preserve">профессиональному мастерству «Профессионалы» </w:t>
      </w:r>
    </w:p>
    <w:p w14:paraId="45334646" w14:textId="77777777" w:rsidR="00D21E7C" w:rsidRPr="00D21E7C" w:rsidRDefault="00D21E7C" w:rsidP="00D21E7C">
      <w:pPr>
        <w:spacing w:line="240" w:lineRule="auto"/>
        <w:jc w:val="center"/>
        <w:outlineLvl w:val="9"/>
        <w:rPr>
          <w:rFonts w:eastAsia="Times New Roman" w:cs="Times New Roman"/>
          <w:position w:val="0"/>
          <w:sz w:val="40"/>
          <w:szCs w:val="40"/>
        </w:rPr>
      </w:pPr>
      <w:r w:rsidRPr="00D21E7C">
        <w:rPr>
          <w:rFonts w:eastAsia="Times New Roman" w:cs="Times New Roman"/>
          <w:position w:val="0"/>
          <w:sz w:val="40"/>
          <w:szCs w:val="40"/>
        </w:rPr>
        <w:t>Калужская область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7360B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7360B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7360B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7360B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7360B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7360B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6FB7F90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32478D" w:rsidRPr="00D21E7C">
        <w:rPr>
          <w:rFonts w:eastAsia="Times New Roman" w:cs="Times New Roman"/>
          <w:color w:val="000000"/>
          <w:sz w:val="28"/>
          <w:szCs w:val="28"/>
        </w:rPr>
        <w:t>Итогов</w:t>
      </w:r>
      <w:r w:rsidR="0032478D">
        <w:rPr>
          <w:rFonts w:eastAsia="Times New Roman" w:cs="Times New Roman"/>
          <w:color w:val="000000"/>
          <w:sz w:val="28"/>
          <w:szCs w:val="28"/>
        </w:rPr>
        <w:t>ого</w:t>
      </w:r>
      <w:r w:rsidR="0032478D" w:rsidRPr="00D21E7C">
        <w:rPr>
          <w:rFonts w:eastAsia="Times New Roman" w:cs="Times New Roman"/>
          <w:color w:val="000000"/>
          <w:sz w:val="28"/>
          <w:szCs w:val="28"/>
        </w:rPr>
        <w:t xml:space="preserve"> (межрегиональн</w:t>
      </w:r>
      <w:r w:rsidR="0032478D">
        <w:rPr>
          <w:rFonts w:eastAsia="Times New Roman" w:cs="Times New Roman"/>
          <w:color w:val="000000"/>
          <w:sz w:val="28"/>
          <w:szCs w:val="28"/>
        </w:rPr>
        <w:t>ого</w:t>
      </w:r>
      <w:r w:rsidR="0032478D" w:rsidRPr="00D21E7C">
        <w:rPr>
          <w:rFonts w:eastAsia="Times New Roman" w:cs="Times New Roman"/>
          <w:color w:val="000000"/>
          <w:sz w:val="28"/>
          <w:szCs w:val="28"/>
        </w:rPr>
        <w:t xml:space="preserve">) </w:t>
      </w:r>
      <w:r w:rsidR="0032478D" w:rsidRPr="00A74F0F">
        <w:rPr>
          <w:rFonts w:eastAsia="Times New Roman" w:cs="Times New Roman"/>
          <w:color w:val="000000"/>
          <w:sz w:val="28"/>
          <w:szCs w:val="28"/>
        </w:rPr>
        <w:t>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139B5A8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3E506D" w:rsidRPr="003E506D">
        <w:rPr>
          <w:rFonts w:eastAsia="Times New Roman" w:cs="Times New Roman"/>
          <w:color w:val="000000"/>
          <w:sz w:val="28"/>
          <w:szCs w:val="28"/>
        </w:rPr>
        <w:t>Прототипирование и обслуживание мобильных робототехнических систем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96DB8A8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/>
          <w:bCs/>
          <w:color w:val="000000"/>
          <w:sz w:val="28"/>
          <w:szCs w:val="28"/>
        </w:rPr>
      </w:pPr>
      <w:bookmarkStart w:id="4" w:name="_heading=h.tyjcwt"/>
      <w:bookmarkEnd w:id="4"/>
      <w:r w:rsidRPr="004B32FB">
        <w:rPr>
          <w:rFonts w:eastAsia="Times New Roman" w:cs="Times New Roman"/>
          <w:b/>
          <w:bCs/>
          <w:color w:val="000000"/>
          <w:sz w:val="28"/>
          <w:szCs w:val="28"/>
        </w:rPr>
        <w:t>Для участников от 14 до 18 лет</w:t>
      </w:r>
    </w:p>
    <w:p w14:paraId="5151BF79" w14:textId="4DA5B71C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</w:t>
      </w:r>
      <w:r w:rsidRPr="004B32FB">
        <w:rPr>
          <w:rFonts w:eastAsia="Times New Roman" w:cs="Times New Roman"/>
          <w:color w:val="000000"/>
          <w:sz w:val="28"/>
          <w:szCs w:val="28"/>
        </w:rPr>
        <w:t>.1. К участию в конкурсе, под непосредственным наблюдением Экспертов Компетенции «Прототипирование и обслуживание мобильных робототехнических систем» допускаются участники в возрасте от 14 до 18 лет:</w:t>
      </w:r>
    </w:p>
    <w:p w14:paraId="482B78DF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46C8DCC7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- ознакомленные с инструкцией по охране труда;</w:t>
      </w:r>
    </w:p>
    <w:p w14:paraId="22CA8900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4EF67C26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61058BA7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CCB7B4F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Для участников старше 18 лет</w:t>
      </w:r>
    </w:p>
    <w:p w14:paraId="15463FEC" w14:textId="30F245F1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</w:t>
      </w:r>
      <w:r w:rsidRPr="004B32F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Pr="004B32FB">
        <w:rPr>
          <w:rFonts w:eastAsia="Times New Roman" w:cs="Times New Roman"/>
          <w:color w:val="000000"/>
          <w:sz w:val="28"/>
          <w:szCs w:val="28"/>
        </w:rPr>
        <w:t>. К самостоятельному выполнению конкурсных заданий в Компетенции «Прототипирование и обслуживание мобильных робототехнических систем» допускаются участники не моложе 18 лет:</w:t>
      </w:r>
    </w:p>
    <w:p w14:paraId="430EF961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3081E45E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- ознакомленные с инструкцией по охране труда;</w:t>
      </w:r>
    </w:p>
    <w:p w14:paraId="0222B3BB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5EE5753F" w14:textId="34E424AA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23CFD289" w14:textId="52B99709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</w:t>
      </w:r>
      <w:r w:rsidRPr="004B32F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3</w:t>
      </w:r>
      <w:r w:rsidRPr="004B32FB">
        <w:rPr>
          <w:rFonts w:eastAsia="Times New Roman" w:cs="Times New Roman"/>
          <w:color w:val="000000"/>
          <w:sz w:val="28"/>
          <w:szCs w:val="28"/>
        </w:rPr>
        <w:t>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76CCA875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 xml:space="preserve">- инструкции по охране труда и технике безопасности; </w:t>
      </w:r>
    </w:p>
    <w:p w14:paraId="246796C7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- не заходить за ограждения и в технические помещения;</w:t>
      </w:r>
    </w:p>
    <w:p w14:paraId="351016F4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- соблюдать личную гигиену;</w:t>
      </w:r>
    </w:p>
    <w:p w14:paraId="454D4D21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- принимать пищу в строго отведенных местах;</w:t>
      </w:r>
    </w:p>
    <w:p w14:paraId="4194D78F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- самостоятельно использовать инструмент и оборудование, разрешенное к выполнению конкурсного задания;</w:t>
      </w:r>
    </w:p>
    <w:p w14:paraId="061E6A5C" w14:textId="4CCE51B3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</w:t>
      </w:r>
      <w:r w:rsidRPr="004B32F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4</w:t>
      </w:r>
      <w:r w:rsidRPr="004B32FB">
        <w:rPr>
          <w:rFonts w:eastAsia="Times New Roman" w:cs="Times New Roman"/>
          <w:color w:val="000000"/>
          <w:sz w:val="28"/>
          <w:szCs w:val="28"/>
        </w:rPr>
        <w:t>. Участник возрастной группы 12-18 для выполнения конкурсного задания использует инструмент: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707"/>
      </w:tblGrid>
      <w:tr w:rsidR="004B32FB" w:rsidRPr="004B32FB" w14:paraId="3B1D066F" w14:textId="77777777" w:rsidTr="00DE3FCB">
        <w:tc>
          <w:tcPr>
            <w:tcW w:w="9351" w:type="dxa"/>
            <w:gridSpan w:val="2"/>
            <w:shd w:val="clear" w:color="auto" w:fill="auto"/>
          </w:tcPr>
          <w:p w14:paraId="57E303FE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b/>
                <w:color w:val="000000"/>
              </w:rPr>
            </w:pPr>
            <w:r w:rsidRPr="004B32FB">
              <w:rPr>
                <w:rFonts w:eastAsia="Times New Roman" w:cs="Times New Roman"/>
                <w:b/>
                <w:color w:val="000000"/>
              </w:rPr>
              <w:t>Наименование инструмента</w:t>
            </w:r>
          </w:p>
        </w:tc>
      </w:tr>
      <w:tr w:rsidR="004B32FB" w:rsidRPr="004B32FB" w14:paraId="57AE2790" w14:textId="77777777" w:rsidTr="00DE3FCB">
        <w:tc>
          <w:tcPr>
            <w:tcW w:w="4644" w:type="dxa"/>
            <w:shd w:val="clear" w:color="auto" w:fill="auto"/>
          </w:tcPr>
          <w:p w14:paraId="638C9E06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b/>
                <w:color w:val="000000"/>
              </w:rPr>
            </w:pPr>
            <w:r w:rsidRPr="004B32FB">
              <w:rPr>
                <w:rFonts w:eastAsia="Times New Roman" w:cs="Times New Roman"/>
                <w:b/>
                <w:color w:val="000000"/>
              </w:rPr>
              <w:t>использует самостоятельно</w:t>
            </w:r>
          </w:p>
        </w:tc>
        <w:tc>
          <w:tcPr>
            <w:tcW w:w="4707" w:type="dxa"/>
            <w:shd w:val="clear" w:color="auto" w:fill="auto"/>
          </w:tcPr>
          <w:p w14:paraId="249733E2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b/>
                <w:color w:val="000000"/>
              </w:rPr>
            </w:pPr>
            <w:r w:rsidRPr="004B32FB">
              <w:rPr>
                <w:rFonts w:eastAsia="Times New Roman" w:cs="Times New Roman"/>
                <w:b/>
                <w:color w:val="000000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4B32FB" w:rsidRPr="004B32FB" w14:paraId="5561FF0B" w14:textId="77777777" w:rsidTr="00DE3FCB">
        <w:tc>
          <w:tcPr>
            <w:tcW w:w="4644" w:type="dxa"/>
            <w:shd w:val="clear" w:color="auto" w:fill="auto"/>
          </w:tcPr>
          <w:p w14:paraId="4F309D92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Набор шестигранных ключей (дюймовых или миллиметровых)</w:t>
            </w:r>
          </w:p>
        </w:tc>
        <w:tc>
          <w:tcPr>
            <w:tcW w:w="4707" w:type="dxa"/>
            <w:shd w:val="clear" w:color="auto" w:fill="auto"/>
          </w:tcPr>
          <w:p w14:paraId="1719D736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Аккумуляторная электрическая отвертка (ручная)</w:t>
            </w:r>
          </w:p>
        </w:tc>
      </w:tr>
      <w:tr w:rsidR="004B32FB" w:rsidRPr="004B32FB" w14:paraId="0CE5CD98" w14:textId="77777777" w:rsidTr="00DE3FCB">
        <w:tc>
          <w:tcPr>
            <w:tcW w:w="4644" w:type="dxa"/>
            <w:shd w:val="clear" w:color="auto" w:fill="auto"/>
          </w:tcPr>
          <w:p w14:paraId="2B822D54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Набор рожковых ключей</w:t>
            </w:r>
          </w:p>
        </w:tc>
        <w:tc>
          <w:tcPr>
            <w:tcW w:w="4707" w:type="dxa"/>
            <w:shd w:val="clear" w:color="auto" w:fill="auto"/>
          </w:tcPr>
          <w:p w14:paraId="3C11AB4F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Бокорезы</w:t>
            </w:r>
          </w:p>
        </w:tc>
      </w:tr>
      <w:tr w:rsidR="004B32FB" w:rsidRPr="004B32FB" w14:paraId="51CBF406" w14:textId="77777777" w:rsidTr="00DE3FCB">
        <w:tc>
          <w:tcPr>
            <w:tcW w:w="4644" w:type="dxa"/>
            <w:shd w:val="clear" w:color="auto" w:fill="auto"/>
          </w:tcPr>
          <w:p w14:paraId="670CF62A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Набор торцевых ключей</w:t>
            </w:r>
          </w:p>
        </w:tc>
        <w:tc>
          <w:tcPr>
            <w:tcW w:w="4707" w:type="dxa"/>
            <w:shd w:val="clear" w:color="auto" w:fill="auto"/>
          </w:tcPr>
          <w:p w14:paraId="774CA111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 xml:space="preserve">Паяльник малой толщины с жалом сечением 0.2 мм </w:t>
            </w:r>
          </w:p>
        </w:tc>
      </w:tr>
      <w:tr w:rsidR="004B32FB" w:rsidRPr="004B32FB" w14:paraId="4E07BC7D" w14:textId="77777777" w:rsidTr="00DE3FCB">
        <w:tc>
          <w:tcPr>
            <w:tcW w:w="4644" w:type="dxa"/>
            <w:shd w:val="clear" w:color="auto" w:fill="auto"/>
          </w:tcPr>
          <w:p w14:paraId="185D64EC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Набор отверток (шлицевые) с электроизолированными рукоятками</w:t>
            </w:r>
          </w:p>
        </w:tc>
        <w:tc>
          <w:tcPr>
            <w:tcW w:w="4707" w:type="dxa"/>
            <w:shd w:val="clear" w:color="auto" w:fill="auto"/>
          </w:tcPr>
          <w:p w14:paraId="51F563F0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Клеевой пистолет</w:t>
            </w:r>
          </w:p>
        </w:tc>
      </w:tr>
      <w:tr w:rsidR="004B32FB" w:rsidRPr="004B32FB" w14:paraId="26765C83" w14:textId="77777777" w:rsidTr="00DE3FCB">
        <w:tc>
          <w:tcPr>
            <w:tcW w:w="4644" w:type="dxa"/>
            <w:shd w:val="clear" w:color="auto" w:fill="auto"/>
          </w:tcPr>
          <w:p w14:paraId="19D6DA22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lastRenderedPageBreak/>
              <w:t>Набор отверток (крестовые) с электроизолированными рукоятками</w:t>
            </w:r>
          </w:p>
        </w:tc>
        <w:tc>
          <w:tcPr>
            <w:tcW w:w="4707" w:type="dxa"/>
            <w:shd w:val="clear" w:color="auto" w:fill="auto"/>
          </w:tcPr>
          <w:p w14:paraId="627B1235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1242A925" w14:textId="77777777" w:rsidTr="00DE3FCB">
        <w:tc>
          <w:tcPr>
            <w:tcW w:w="4644" w:type="dxa"/>
            <w:shd w:val="clear" w:color="auto" w:fill="auto"/>
          </w:tcPr>
          <w:p w14:paraId="25C7DE97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Набор часовых отверток</w:t>
            </w:r>
          </w:p>
        </w:tc>
        <w:tc>
          <w:tcPr>
            <w:tcW w:w="4707" w:type="dxa"/>
            <w:shd w:val="clear" w:color="auto" w:fill="auto"/>
          </w:tcPr>
          <w:p w14:paraId="7FB307E4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6F4990C5" w14:textId="77777777" w:rsidTr="00DE3FCB">
        <w:tc>
          <w:tcPr>
            <w:tcW w:w="4644" w:type="dxa"/>
            <w:shd w:val="clear" w:color="auto" w:fill="auto"/>
          </w:tcPr>
          <w:p w14:paraId="225FB8E6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Пассатижи с электоизолированными рукоятками</w:t>
            </w:r>
          </w:p>
        </w:tc>
        <w:tc>
          <w:tcPr>
            <w:tcW w:w="4707" w:type="dxa"/>
            <w:shd w:val="clear" w:color="auto" w:fill="auto"/>
          </w:tcPr>
          <w:p w14:paraId="4D451BD5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30DA7771" w14:textId="77777777" w:rsidTr="00DE3FCB">
        <w:tc>
          <w:tcPr>
            <w:tcW w:w="4644" w:type="dxa"/>
            <w:shd w:val="clear" w:color="auto" w:fill="auto"/>
          </w:tcPr>
          <w:p w14:paraId="7443BFF6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Пинцет</w:t>
            </w:r>
          </w:p>
        </w:tc>
        <w:tc>
          <w:tcPr>
            <w:tcW w:w="4707" w:type="dxa"/>
            <w:shd w:val="clear" w:color="auto" w:fill="auto"/>
          </w:tcPr>
          <w:p w14:paraId="66283DDF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5919CAD0" w14:textId="77777777" w:rsidTr="00DE3FCB">
        <w:tc>
          <w:tcPr>
            <w:tcW w:w="4644" w:type="dxa"/>
            <w:shd w:val="clear" w:color="auto" w:fill="auto"/>
          </w:tcPr>
          <w:p w14:paraId="48250550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Плоскогубцы</w:t>
            </w:r>
          </w:p>
        </w:tc>
        <w:tc>
          <w:tcPr>
            <w:tcW w:w="4707" w:type="dxa"/>
            <w:shd w:val="clear" w:color="auto" w:fill="auto"/>
          </w:tcPr>
          <w:p w14:paraId="4F49B10B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3F0AF64E" w14:textId="77777777" w:rsidTr="00DE3FCB">
        <w:tc>
          <w:tcPr>
            <w:tcW w:w="4644" w:type="dxa"/>
            <w:shd w:val="clear" w:color="auto" w:fill="auto"/>
          </w:tcPr>
          <w:p w14:paraId="4D8662E8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Круглогубцы</w:t>
            </w:r>
          </w:p>
        </w:tc>
        <w:tc>
          <w:tcPr>
            <w:tcW w:w="4707" w:type="dxa"/>
            <w:shd w:val="clear" w:color="auto" w:fill="auto"/>
          </w:tcPr>
          <w:p w14:paraId="378D33DA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4DC3A4F9" w14:textId="77777777" w:rsidTr="00DE3FCB">
        <w:tc>
          <w:tcPr>
            <w:tcW w:w="4644" w:type="dxa"/>
            <w:shd w:val="clear" w:color="auto" w:fill="auto"/>
          </w:tcPr>
          <w:p w14:paraId="2297EC73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Стриппер</w:t>
            </w:r>
          </w:p>
        </w:tc>
        <w:tc>
          <w:tcPr>
            <w:tcW w:w="4707" w:type="dxa"/>
            <w:shd w:val="clear" w:color="auto" w:fill="auto"/>
          </w:tcPr>
          <w:p w14:paraId="3956B0A6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4CD9D855" w14:textId="77777777" w:rsidTr="00DE3FCB">
        <w:tc>
          <w:tcPr>
            <w:tcW w:w="4644" w:type="dxa"/>
            <w:shd w:val="clear" w:color="auto" w:fill="auto"/>
          </w:tcPr>
          <w:p w14:paraId="659CC809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Инструмент для обжима провода (кримпер)</w:t>
            </w:r>
          </w:p>
        </w:tc>
        <w:tc>
          <w:tcPr>
            <w:tcW w:w="4707" w:type="dxa"/>
            <w:shd w:val="clear" w:color="auto" w:fill="auto"/>
          </w:tcPr>
          <w:p w14:paraId="4AB2EA78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72CDEB33" w14:textId="77777777" w:rsidTr="00DE3FCB">
        <w:tc>
          <w:tcPr>
            <w:tcW w:w="4644" w:type="dxa"/>
            <w:shd w:val="clear" w:color="auto" w:fill="auto"/>
          </w:tcPr>
          <w:p w14:paraId="5C4D0D71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Ножницы канцелярские</w:t>
            </w:r>
          </w:p>
        </w:tc>
        <w:tc>
          <w:tcPr>
            <w:tcW w:w="4707" w:type="dxa"/>
            <w:shd w:val="clear" w:color="auto" w:fill="auto"/>
          </w:tcPr>
          <w:p w14:paraId="13099CB8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51CA23CF" w14:textId="77777777" w:rsidTr="00DE3FCB">
        <w:tc>
          <w:tcPr>
            <w:tcW w:w="4644" w:type="dxa"/>
            <w:shd w:val="clear" w:color="auto" w:fill="auto"/>
          </w:tcPr>
          <w:p w14:paraId="60C4F1BF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Баллончик сжатого воздуха</w:t>
            </w:r>
          </w:p>
        </w:tc>
        <w:tc>
          <w:tcPr>
            <w:tcW w:w="4707" w:type="dxa"/>
            <w:shd w:val="clear" w:color="auto" w:fill="auto"/>
          </w:tcPr>
          <w:p w14:paraId="7E7B0DB7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29E6AEBB" w14:textId="77777777" w:rsidTr="00DE3FCB">
        <w:tc>
          <w:tcPr>
            <w:tcW w:w="4644" w:type="dxa"/>
            <w:shd w:val="clear" w:color="auto" w:fill="auto"/>
          </w:tcPr>
          <w:p w14:paraId="52CC9FA1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Мультиметр</w:t>
            </w:r>
          </w:p>
        </w:tc>
        <w:tc>
          <w:tcPr>
            <w:tcW w:w="4707" w:type="dxa"/>
            <w:shd w:val="clear" w:color="auto" w:fill="auto"/>
          </w:tcPr>
          <w:p w14:paraId="0F14BEC1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7ADFA849" w14:textId="77777777" w:rsidTr="00DE3FCB">
        <w:tc>
          <w:tcPr>
            <w:tcW w:w="4644" w:type="dxa"/>
            <w:shd w:val="clear" w:color="auto" w:fill="auto"/>
          </w:tcPr>
          <w:p w14:paraId="11CA13C1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Антистатический браслет</w:t>
            </w:r>
          </w:p>
        </w:tc>
        <w:tc>
          <w:tcPr>
            <w:tcW w:w="4707" w:type="dxa"/>
            <w:shd w:val="clear" w:color="auto" w:fill="auto"/>
          </w:tcPr>
          <w:p w14:paraId="10648219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2D3D56C8" w14:textId="77777777" w:rsidTr="00DE3FCB">
        <w:tc>
          <w:tcPr>
            <w:tcW w:w="4644" w:type="dxa"/>
            <w:shd w:val="clear" w:color="auto" w:fill="auto"/>
          </w:tcPr>
          <w:p w14:paraId="7147E2FD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Рулетка измерительная (5 м)</w:t>
            </w:r>
          </w:p>
        </w:tc>
        <w:tc>
          <w:tcPr>
            <w:tcW w:w="4707" w:type="dxa"/>
            <w:shd w:val="clear" w:color="auto" w:fill="auto"/>
          </w:tcPr>
          <w:p w14:paraId="6DDC0875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12BEDADF" w14:textId="77777777" w:rsidTr="00DE3FCB">
        <w:tc>
          <w:tcPr>
            <w:tcW w:w="4644" w:type="dxa"/>
            <w:shd w:val="clear" w:color="auto" w:fill="auto"/>
          </w:tcPr>
          <w:p w14:paraId="25370E40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 xml:space="preserve">Средство для чистки контактов </w:t>
            </w:r>
          </w:p>
        </w:tc>
        <w:tc>
          <w:tcPr>
            <w:tcW w:w="4707" w:type="dxa"/>
            <w:shd w:val="clear" w:color="auto" w:fill="auto"/>
          </w:tcPr>
          <w:p w14:paraId="4C2A6DB0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22"/>
              <w:jc w:val="both"/>
              <w:rPr>
                <w:rFonts w:eastAsia="Times New Roman" w:cs="Times New Roman"/>
                <w:color w:val="000000"/>
              </w:rPr>
            </w:pPr>
          </w:p>
        </w:tc>
      </w:tr>
    </w:tbl>
    <w:p w14:paraId="3EDF5FFF" w14:textId="14F64CB4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</w:t>
      </w:r>
      <w:r w:rsidRPr="004B32F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5</w:t>
      </w:r>
      <w:r w:rsidRPr="004B32FB">
        <w:rPr>
          <w:rFonts w:eastAsia="Times New Roman" w:cs="Times New Roman"/>
          <w:color w:val="000000"/>
          <w:sz w:val="28"/>
          <w:szCs w:val="28"/>
        </w:rPr>
        <w:t>. Участник возрастной группы 18+ для выполнения конкурсного задания использует оборудование: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7"/>
        <w:gridCol w:w="4794"/>
      </w:tblGrid>
      <w:tr w:rsidR="004B32FB" w:rsidRPr="004B32FB" w14:paraId="3AC9A763" w14:textId="77777777" w:rsidTr="00DE3FCB">
        <w:tc>
          <w:tcPr>
            <w:tcW w:w="10137" w:type="dxa"/>
            <w:gridSpan w:val="2"/>
            <w:shd w:val="clear" w:color="auto" w:fill="auto"/>
          </w:tcPr>
          <w:p w14:paraId="1A72A250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b/>
                <w:color w:val="000000"/>
              </w:rPr>
            </w:pPr>
            <w:r w:rsidRPr="004B32FB">
              <w:rPr>
                <w:rFonts w:eastAsia="Times New Roman" w:cs="Times New Roman"/>
                <w:b/>
                <w:color w:val="000000"/>
              </w:rPr>
              <w:t>Наименование оборудования</w:t>
            </w:r>
          </w:p>
        </w:tc>
      </w:tr>
      <w:tr w:rsidR="004B32FB" w:rsidRPr="004B32FB" w14:paraId="0DDB5E5D" w14:textId="77777777" w:rsidTr="00DE3FCB">
        <w:tc>
          <w:tcPr>
            <w:tcW w:w="5211" w:type="dxa"/>
            <w:shd w:val="clear" w:color="auto" w:fill="auto"/>
          </w:tcPr>
          <w:p w14:paraId="65275003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b/>
                <w:color w:val="000000"/>
              </w:rPr>
            </w:pPr>
            <w:r w:rsidRPr="004B32FB">
              <w:rPr>
                <w:rFonts w:eastAsia="Times New Roman" w:cs="Times New Roman"/>
                <w:b/>
                <w:color w:val="000000"/>
              </w:rPr>
              <w:t>использует самостоятельно</w:t>
            </w:r>
          </w:p>
        </w:tc>
        <w:tc>
          <w:tcPr>
            <w:tcW w:w="4926" w:type="dxa"/>
            <w:shd w:val="clear" w:color="auto" w:fill="auto"/>
          </w:tcPr>
          <w:p w14:paraId="30357522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b/>
                <w:color w:val="000000"/>
              </w:rPr>
            </w:pPr>
            <w:r w:rsidRPr="004B32FB">
              <w:rPr>
                <w:rFonts w:eastAsia="Times New Roman" w:cs="Times New Roman"/>
                <w:b/>
                <w:color w:val="000000"/>
              </w:rPr>
              <w:t xml:space="preserve">выполняет конкурсное задание совместно с экспертом </w:t>
            </w:r>
          </w:p>
        </w:tc>
      </w:tr>
      <w:tr w:rsidR="004B32FB" w:rsidRPr="004B32FB" w14:paraId="35F8AB30" w14:textId="77777777" w:rsidTr="00DE3FCB">
        <w:tc>
          <w:tcPr>
            <w:tcW w:w="5211" w:type="dxa"/>
            <w:shd w:val="clear" w:color="auto" w:fill="auto"/>
          </w:tcPr>
          <w:p w14:paraId="33BFD46D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Набор шестигранных ключей (дюймовых или миллиметровых)</w:t>
            </w:r>
          </w:p>
        </w:tc>
        <w:tc>
          <w:tcPr>
            <w:tcW w:w="4926" w:type="dxa"/>
            <w:shd w:val="clear" w:color="auto" w:fill="auto"/>
          </w:tcPr>
          <w:p w14:paraId="61452DBE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0FC56D18" w14:textId="77777777" w:rsidTr="00DE3FCB">
        <w:tc>
          <w:tcPr>
            <w:tcW w:w="5211" w:type="dxa"/>
            <w:shd w:val="clear" w:color="auto" w:fill="auto"/>
          </w:tcPr>
          <w:p w14:paraId="1FCC3020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Набор рожковых ключей</w:t>
            </w:r>
          </w:p>
        </w:tc>
        <w:tc>
          <w:tcPr>
            <w:tcW w:w="4926" w:type="dxa"/>
            <w:shd w:val="clear" w:color="auto" w:fill="auto"/>
          </w:tcPr>
          <w:p w14:paraId="775EED60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7D1C0953" w14:textId="77777777" w:rsidTr="00DE3FCB">
        <w:tc>
          <w:tcPr>
            <w:tcW w:w="5211" w:type="dxa"/>
            <w:shd w:val="clear" w:color="auto" w:fill="auto"/>
          </w:tcPr>
          <w:p w14:paraId="23F6F6E1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Набор торцевых ключей</w:t>
            </w:r>
          </w:p>
        </w:tc>
        <w:tc>
          <w:tcPr>
            <w:tcW w:w="4926" w:type="dxa"/>
            <w:shd w:val="clear" w:color="auto" w:fill="auto"/>
          </w:tcPr>
          <w:p w14:paraId="5469E250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31808A37" w14:textId="77777777" w:rsidTr="00DE3FCB">
        <w:tc>
          <w:tcPr>
            <w:tcW w:w="5211" w:type="dxa"/>
            <w:shd w:val="clear" w:color="auto" w:fill="auto"/>
          </w:tcPr>
          <w:p w14:paraId="379EB56E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Набор отверток (шлицевые) с электроизолированными рукоятками</w:t>
            </w:r>
          </w:p>
        </w:tc>
        <w:tc>
          <w:tcPr>
            <w:tcW w:w="4926" w:type="dxa"/>
            <w:shd w:val="clear" w:color="auto" w:fill="auto"/>
          </w:tcPr>
          <w:p w14:paraId="5EA31599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0FB8F129" w14:textId="77777777" w:rsidTr="00DE3FCB">
        <w:tc>
          <w:tcPr>
            <w:tcW w:w="5211" w:type="dxa"/>
            <w:shd w:val="clear" w:color="auto" w:fill="auto"/>
          </w:tcPr>
          <w:p w14:paraId="2B432E95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Набор отверток (крестовые) с электроизолированными рукоятками</w:t>
            </w:r>
          </w:p>
        </w:tc>
        <w:tc>
          <w:tcPr>
            <w:tcW w:w="4926" w:type="dxa"/>
            <w:shd w:val="clear" w:color="auto" w:fill="auto"/>
          </w:tcPr>
          <w:p w14:paraId="4B5ED25C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7BDF8073" w14:textId="77777777" w:rsidTr="00DE3FCB">
        <w:tc>
          <w:tcPr>
            <w:tcW w:w="5211" w:type="dxa"/>
            <w:shd w:val="clear" w:color="auto" w:fill="auto"/>
          </w:tcPr>
          <w:p w14:paraId="45086E49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Набор часовых отверток</w:t>
            </w:r>
          </w:p>
        </w:tc>
        <w:tc>
          <w:tcPr>
            <w:tcW w:w="4926" w:type="dxa"/>
            <w:shd w:val="clear" w:color="auto" w:fill="auto"/>
          </w:tcPr>
          <w:p w14:paraId="6F7BCFCB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1DB18BB2" w14:textId="77777777" w:rsidTr="00DE3FCB">
        <w:tc>
          <w:tcPr>
            <w:tcW w:w="5211" w:type="dxa"/>
            <w:shd w:val="clear" w:color="auto" w:fill="auto"/>
          </w:tcPr>
          <w:p w14:paraId="484FB696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Пассатижи с электоизолированными рукоятками</w:t>
            </w:r>
          </w:p>
        </w:tc>
        <w:tc>
          <w:tcPr>
            <w:tcW w:w="4926" w:type="dxa"/>
            <w:shd w:val="clear" w:color="auto" w:fill="auto"/>
          </w:tcPr>
          <w:p w14:paraId="351C673E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06B1567C" w14:textId="77777777" w:rsidTr="00DE3FCB">
        <w:tc>
          <w:tcPr>
            <w:tcW w:w="5211" w:type="dxa"/>
            <w:shd w:val="clear" w:color="auto" w:fill="auto"/>
          </w:tcPr>
          <w:p w14:paraId="3F48DACB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Пинцет</w:t>
            </w:r>
          </w:p>
        </w:tc>
        <w:tc>
          <w:tcPr>
            <w:tcW w:w="4926" w:type="dxa"/>
            <w:shd w:val="clear" w:color="auto" w:fill="auto"/>
          </w:tcPr>
          <w:p w14:paraId="68FE8140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5EFDD0C2" w14:textId="77777777" w:rsidTr="00DE3FCB">
        <w:tc>
          <w:tcPr>
            <w:tcW w:w="5211" w:type="dxa"/>
            <w:shd w:val="clear" w:color="auto" w:fill="auto"/>
          </w:tcPr>
          <w:p w14:paraId="5C4F8B8B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Плоскогубцы</w:t>
            </w:r>
          </w:p>
        </w:tc>
        <w:tc>
          <w:tcPr>
            <w:tcW w:w="4926" w:type="dxa"/>
            <w:shd w:val="clear" w:color="auto" w:fill="auto"/>
          </w:tcPr>
          <w:p w14:paraId="72A92BAF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219D69CB" w14:textId="77777777" w:rsidTr="00DE3FCB">
        <w:tc>
          <w:tcPr>
            <w:tcW w:w="5211" w:type="dxa"/>
            <w:shd w:val="clear" w:color="auto" w:fill="auto"/>
          </w:tcPr>
          <w:p w14:paraId="4A3E89CD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lastRenderedPageBreak/>
              <w:t>Круглогубцы</w:t>
            </w:r>
          </w:p>
        </w:tc>
        <w:tc>
          <w:tcPr>
            <w:tcW w:w="4926" w:type="dxa"/>
            <w:shd w:val="clear" w:color="auto" w:fill="auto"/>
          </w:tcPr>
          <w:p w14:paraId="5C3969D1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74759326" w14:textId="77777777" w:rsidTr="00DE3FCB">
        <w:tc>
          <w:tcPr>
            <w:tcW w:w="5211" w:type="dxa"/>
            <w:shd w:val="clear" w:color="auto" w:fill="auto"/>
          </w:tcPr>
          <w:p w14:paraId="2EF055AE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Стриппер</w:t>
            </w:r>
          </w:p>
        </w:tc>
        <w:tc>
          <w:tcPr>
            <w:tcW w:w="4926" w:type="dxa"/>
            <w:shd w:val="clear" w:color="auto" w:fill="auto"/>
          </w:tcPr>
          <w:p w14:paraId="5513D23F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00B8BEDA" w14:textId="77777777" w:rsidTr="00DE3FCB">
        <w:tc>
          <w:tcPr>
            <w:tcW w:w="5211" w:type="dxa"/>
            <w:shd w:val="clear" w:color="auto" w:fill="auto"/>
          </w:tcPr>
          <w:p w14:paraId="5D9B17F5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Инструмент для обжима провода (кримпер)</w:t>
            </w:r>
          </w:p>
        </w:tc>
        <w:tc>
          <w:tcPr>
            <w:tcW w:w="4926" w:type="dxa"/>
            <w:shd w:val="clear" w:color="auto" w:fill="auto"/>
          </w:tcPr>
          <w:p w14:paraId="21F2F549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7EB4CDFF" w14:textId="77777777" w:rsidTr="00DE3FCB">
        <w:tc>
          <w:tcPr>
            <w:tcW w:w="5211" w:type="dxa"/>
            <w:shd w:val="clear" w:color="auto" w:fill="auto"/>
          </w:tcPr>
          <w:p w14:paraId="4A7E4FB1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Ножницы канцелярские</w:t>
            </w:r>
          </w:p>
        </w:tc>
        <w:tc>
          <w:tcPr>
            <w:tcW w:w="4926" w:type="dxa"/>
            <w:shd w:val="clear" w:color="auto" w:fill="auto"/>
          </w:tcPr>
          <w:p w14:paraId="6AC4105E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07FB1969" w14:textId="77777777" w:rsidTr="00DE3FCB">
        <w:tc>
          <w:tcPr>
            <w:tcW w:w="5211" w:type="dxa"/>
            <w:shd w:val="clear" w:color="auto" w:fill="auto"/>
          </w:tcPr>
          <w:p w14:paraId="794FA665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Баллончик сжатого воздуха</w:t>
            </w:r>
          </w:p>
        </w:tc>
        <w:tc>
          <w:tcPr>
            <w:tcW w:w="4926" w:type="dxa"/>
            <w:shd w:val="clear" w:color="auto" w:fill="auto"/>
          </w:tcPr>
          <w:p w14:paraId="7FAF6D25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2244464D" w14:textId="77777777" w:rsidTr="00DE3FCB">
        <w:tc>
          <w:tcPr>
            <w:tcW w:w="5211" w:type="dxa"/>
            <w:shd w:val="clear" w:color="auto" w:fill="auto"/>
          </w:tcPr>
          <w:p w14:paraId="470A7316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Мультиметр</w:t>
            </w:r>
          </w:p>
        </w:tc>
        <w:tc>
          <w:tcPr>
            <w:tcW w:w="4926" w:type="dxa"/>
            <w:shd w:val="clear" w:color="auto" w:fill="auto"/>
          </w:tcPr>
          <w:p w14:paraId="76EDF7B1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1F5CC1FD" w14:textId="77777777" w:rsidTr="00DE3FCB">
        <w:tc>
          <w:tcPr>
            <w:tcW w:w="5211" w:type="dxa"/>
            <w:shd w:val="clear" w:color="auto" w:fill="auto"/>
          </w:tcPr>
          <w:p w14:paraId="3049BB56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Антистатический браслет</w:t>
            </w:r>
          </w:p>
        </w:tc>
        <w:tc>
          <w:tcPr>
            <w:tcW w:w="4926" w:type="dxa"/>
            <w:shd w:val="clear" w:color="auto" w:fill="auto"/>
          </w:tcPr>
          <w:p w14:paraId="17A49109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5B518AA2" w14:textId="77777777" w:rsidTr="00DE3FCB">
        <w:tc>
          <w:tcPr>
            <w:tcW w:w="5211" w:type="dxa"/>
            <w:shd w:val="clear" w:color="auto" w:fill="auto"/>
          </w:tcPr>
          <w:p w14:paraId="448AD7D5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Рулетка измерительная (5 м)</w:t>
            </w:r>
          </w:p>
        </w:tc>
        <w:tc>
          <w:tcPr>
            <w:tcW w:w="4926" w:type="dxa"/>
            <w:shd w:val="clear" w:color="auto" w:fill="auto"/>
          </w:tcPr>
          <w:p w14:paraId="1D86E6D0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29F1ECE4" w14:textId="77777777" w:rsidTr="00DE3FCB">
        <w:tc>
          <w:tcPr>
            <w:tcW w:w="5211" w:type="dxa"/>
            <w:shd w:val="clear" w:color="auto" w:fill="auto"/>
          </w:tcPr>
          <w:p w14:paraId="62405738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Средство для чистки контактов</w:t>
            </w:r>
          </w:p>
        </w:tc>
        <w:tc>
          <w:tcPr>
            <w:tcW w:w="4926" w:type="dxa"/>
            <w:shd w:val="clear" w:color="auto" w:fill="auto"/>
          </w:tcPr>
          <w:p w14:paraId="595EEE89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46954B3C" w14:textId="77777777" w:rsidTr="00DE3FCB">
        <w:tc>
          <w:tcPr>
            <w:tcW w:w="5211" w:type="dxa"/>
            <w:shd w:val="clear" w:color="auto" w:fill="auto"/>
          </w:tcPr>
          <w:p w14:paraId="4119A89E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Аккумуляторная электрическая отвертка (ручная)</w:t>
            </w:r>
          </w:p>
        </w:tc>
        <w:tc>
          <w:tcPr>
            <w:tcW w:w="4926" w:type="dxa"/>
            <w:shd w:val="clear" w:color="auto" w:fill="auto"/>
          </w:tcPr>
          <w:p w14:paraId="10667B4F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22B10259" w14:textId="77777777" w:rsidTr="00DE3FCB">
        <w:tc>
          <w:tcPr>
            <w:tcW w:w="5211" w:type="dxa"/>
            <w:shd w:val="clear" w:color="auto" w:fill="auto"/>
          </w:tcPr>
          <w:p w14:paraId="687405DA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Бокорезы</w:t>
            </w:r>
          </w:p>
        </w:tc>
        <w:tc>
          <w:tcPr>
            <w:tcW w:w="4926" w:type="dxa"/>
            <w:shd w:val="clear" w:color="auto" w:fill="auto"/>
          </w:tcPr>
          <w:p w14:paraId="461159DB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3DC412F1" w14:textId="77777777" w:rsidTr="00DE3FCB">
        <w:tc>
          <w:tcPr>
            <w:tcW w:w="5211" w:type="dxa"/>
            <w:shd w:val="clear" w:color="auto" w:fill="auto"/>
          </w:tcPr>
          <w:p w14:paraId="7BB3D75C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 xml:space="preserve">Паяльник малой толщины с жалом сечением 0.2 мм </w:t>
            </w:r>
          </w:p>
        </w:tc>
        <w:tc>
          <w:tcPr>
            <w:tcW w:w="4926" w:type="dxa"/>
            <w:shd w:val="clear" w:color="auto" w:fill="auto"/>
          </w:tcPr>
          <w:p w14:paraId="3D59EC1E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5FD4C66C" w14:textId="77777777" w:rsidTr="00DE3FCB">
        <w:tc>
          <w:tcPr>
            <w:tcW w:w="5211" w:type="dxa"/>
            <w:shd w:val="clear" w:color="auto" w:fill="auto"/>
          </w:tcPr>
          <w:p w14:paraId="26176B70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b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Клеевой пистолет</w:t>
            </w:r>
          </w:p>
        </w:tc>
        <w:tc>
          <w:tcPr>
            <w:tcW w:w="4926" w:type="dxa"/>
            <w:shd w:val="clear" w:color="auto" w:fill="auto"/>
          </w:tcPr>
          <w:p w14:paraId="6B8170E4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4B32FB" w:rsidRPr="004B32FB" w14:paraId="5D119AFF" w14:textId="77777777" w:rsidTr="00DE3FCB">
        <w:tc>
          <w:tcPr>
            <w:tcW w:w="5211" w:type="dxa"/>
            <w:shd w:val="clear" w:color="auto" w:fill="auto"/>
          </w:tcPr>
          <w:p w14:paraId="00CD1726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  <w:r w:rsidRPr="004B32FB">
              <w:rPr>
                <w:rFonts w:eastAsia="Times New Roman" w:cs="Times New Roman"/>
                <w:color w:val="000000"/>
              </w:rPr>
              <w:t>Осциллограф</w:t>
            </w:r>
          </w:p>
        </w:tc>
        <w:tc>
          <w:tcPr>
            <w:tcW w:w="4926" w:type="dxa"/>
            <w:shd w:val="clear" w:color="auto" w:fill="auto"/>
          </w:tcPr>
          <w:p w14:paraId="56FDAE39" w14:textId="77777777" w:rsidR="004B32FB" w:rsidRPr="004B32FB" w:rsidRDefault="004B32FB" w:rsidP="004B32F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</w:rPr>
            </w:pPr>
          </w:p>
        </w:tc>
      </w:tr>
    </w:tbl>
    <w:p w14:paraId="27C94308" w14:textId="77777777" w:rsid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7740939" w14:textId="7B9B806E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</w:t>
      </w:r>
      <w:r w:rsidRPr="004B32F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6</w:t>
      </w:r>
      <w:r w:rsidRPr="004B32FB">
        <w:rPr>
          <w:rFonts w:eastAsia="Times New Roman" w:cs="Times New Roman"/>
          <w:color w:val="000000"/>
          <w:sz w:val="28"/>
          <w:szCs w:val="28"/>
        </w:rPr>
        <w:t>. При выполнении конкурсного задания на участника могут воздействовать следующие вредные и (или) опасные факторы:</w:t>
      </w:r>
    </w:p>
    <w:p w14:paraId="0992885B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Физические:</w:t>
      </w:r>
    </w:p>
    <w:p w14:paraId="5585CAD2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- режущие и колющие предметы;</w:t>
      </w:r>
    </w:p>
    <w:p w14:paraId="08C2CA3C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- термические ожоги;</w:t>
      </w:r>
    </w:p>
    <w:p w14:paraId="33D52183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- опасность травмирования рук при работе с роботом;</w:t>
      </w:r>
    </w:p>
    <w:p w14:paraId="12735D88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- опасность травмирования ног при падении робота во время переноски;</w:t>
      </w:r>
    </w:p>
    <w:p w14:paraId="6ED7F40F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- отлетающие части робота;</w:t>
      </w:r>
    </w:p>
    <w:p w14:paraId="6DBAD27E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- электрический ток;</w:t>
      </w:r>
    </w:p>
    <w:p w14:paraId="332A0D1B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Химические:</w:t>
      </w:r>
    </w:p>
    <w:p w14:paraId="6F459CD9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-паяльный дым;</w:t>
      </w:r>
    </w:p>
    <w:p w14:paraId="5C9F1B14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Психологические:</w:t>
      </w:r>
    </w:p>
    <w:p w14:paraId="5EDEBDFB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-чрезмерное напряжение внимания;</w:t>
      </w:r>
    </w:p>
    <w:p w14:paraId="222B3FB8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-усиленная нагрузка на зрение;</w:t>
      </w:r>
    </w:p>
    <w:p w14:paraId="70384125" w14:textId="3DD87F3E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</w:t>
      </w:r>
      <w:r w:rsidRPr="004B32F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7</w:t>
      </w:r>
      <w:r w:rsidRPr="004B32FB">
        <w:rPr>
          <w:rFonts w:eastAsia="Times New Roman" w:cs="Times New Roman"/>
          <w:color w:val="000000"/>
          <w:sz w:val="28"/>
          <w:szCs w:val="28"/>
        </w:rPr>
        <w:t>. Применяемые во время выполнения конкурсного задания средства индивидуальной защиты:</w:t>
      </w:r>
    </w:p>
    <w:p w14:paraId="39281756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lastRenderedPageBreak/>
        <w:t>- обувь с жестким мыском;</w:t>
      </w:r>
    </w:p>
    <w:p w14:paraId="5214117D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- защитные очки.</w:t>
      </w:r>
    </w:p>
    <w:p w14:paraId="56758A2A" w14:textId="6993F1A6" w:rsidR="004B32FB" w:rsidRPr="004B32FB" w:rsidRDefault="00E543CE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</w:t>
      </w:r>
      <w:r w:rsidR="004B32FB" w:rsidRPr="004B32F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8</w:t>
      </w:r>
      <w:r w:rsidR="004B32FB" w:rsidRPr="004B32FB">
        <w:rPr>
          <w:rFonts w:eastAsia="Times New Roman" w:cs="Times New Roman"/>
          <w:color w:val="000000"/>
          <w:sz w:val="28"/>
          <w:szCs w:val="28"/>
        </w:rPr>
        <w:t>. Знаки безопасности, используемые на рабочем месте, для обозначения присутствующих опасностей:</w:t>
      </w:r>
    </w:p>
    <w:p w14:paraId="7642625E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-</w:t>
      </w:r>
      <w:r w:rsidRPr="004B32FB">
        <w:rPr>
          <w:rFonts w:eastAsia="Times New Roman" w:cs="Times New Roman"/>
          <w:color w:val="000000"/>
          <w:sz w:val="28"/>
          <w:szCs w:val="28"/>
          <w:u w:val="single"/>
        </w:rPr>
        <w:t xml:space="preserve"> F 04 Огнетушитель        </w:t>
      </w:r>
      <w:r w:rsidRPr="004B32FB">
        <w:rPr>
          <w:rFonts w:eastAsia="Times New Roman" w:cs="Times New Roman"/>
          <w:color w:val="000000"/>
          <w:sz w:val="28"/>
          <w:szCs w:val="28"/>
        </w:rPr>
        <w:t xml:space="preserve">                                          </w:t>
      </w:r>
      <w:r w:rsidRPr="004B32FB">
        <w:rPr>
          <w:rFonts w:eastAsia="Times New Roman" w:cs="Times New Roman"/>
          <w:noProof/>
          <w:color w:val="000000"/>
          <w:sz w:val="28"/>
          <w:szCs w:val="28"/>
        </w:rPr>
        <w:drawing>
          <wp:inline distT="0" distB="0" distL="0" distR="0" wp14:anchorId="7975301E" wp14:editId="1FC3F21A">
            <wp:extent cx="451485" cy="439420"/>
            <wp:effectExtent l="0" t="0" r="571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C4ACAD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4B32FB">
        <w:rPr>
          <w:rFonts w:eastAsia="Times New Roman" w:cs="Times New Roman"/>
          <w:color w:val="000000"/>
          <w:sz w:val="28"/>
          <w:szCs w:val="28"/>
          <w:u w:val="single"/>
        </w:rPr>
        <w:t> E 22 Указатель выхода</w:t>
      </w:r>
      <w:r w:rsidRPr="004B32FB">
        <w:rPr>
          <w:rFonts w:eastAsia="Times New Roman" w:cs="Times New Roman"/>
          <w:color w:val="000000"/>
          <w:sz w:val="28"/>
          <w:szCs w:val="28"/>
        </w:rPr>
        <w:t xml:space="preserve">                                         </w:t>
      </w:r>
      <w:r w:rsidRPr="004B32FB">
        <w:rPr>
          <w:rFonts w:eastAsia="Times New Roman" w:cs="Times New Roman"/>
          <w:noProof/>
          <w:color w:val="000000"/>
          <w:sz w:val="28"/>
          <w:szCs w:val="28"/>
        </w:rPr>
        <w:drawing>
          <wp:inline distT="0" distB="0" distL="0" distR="0" wp14:anchorId="3B2B8505" wp14:editId="0F9AE5CA">
            <wp:extent cx="772160" cy="415925"/>
            <wp:effectExtent l="0" t="0" r="889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164DA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4B32FB">
        <w:rPr>
          <w:rFonts w:eastAsia="Times New Roman" w:cs="Times New Roman"/>
          <w:color w:val="000000"/>
          <w:sz w:val="28"/>
          <w:szCs w:val="28"/>
          <w:u w:val="single"/>
        </w:rPr>
        <w:t>E 23 Указатель запасного выхода</w:t>
      </w:r>
      <w:r w:rsidRPr="004B32FB">
        <w:rPr>
          <w:rFonts w:eastAsia="Times New Roman" w:cs="Times New Roman"/>
          <w:color w:val="000000"/>
          <w:sz w:val="28"/>
          <w:szCs w:val="28"/>
        </w:rPr>
        <w:t xml:space="preserve">                        </w:t>
      </w:r>
      <w:r w:rsidRPr="004B32FB">
        <w:rPr>
          <w:rFonts w:eastAsia="Times New Roman" w:cs="Times New Roman"/>
          <w:noProof/>
          <w:color w:val="000000"/>
          <w:sz w:val="28"/>
          <w:szCs w:val="28"/>
        </w:rPr>
        <w:drawing>
          <wp:inline distT="0" distB="0" distL="0" distR="0" wp14:anchorId="446E291C" wp14:editId="359651EE">
            <wp:extent cx="807720" cy="4394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6F0B6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4B32FB">
        <w:rPr>
          <w:rFonts w:eastAsia="Times New Roman" w:cs="Times New Roman"/>
          <w:color w:val="000000"/>
          <w:sz w:val="28"/>
          <w:szCs w:val="28"/>
          <w:u w:val="single"/>
        </w:rPr>
        <w:t xml:space="preserve">EC 01 Аптечка первой медицинской помощи      </w:t>
      </w:r>
      <w:r w:rsidRPr="004B32F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B32FB">
        <w:rPr>
          <w:rFonts w:eastAsia="Times New Roman" w:cs="Times New Roman"/>
          <w:noProof/>
          <w:color w:val="000000"/>
          <w:sz w:val="28"/>
          <w:szCs w:val="28"/>
        </w:rPr>
        <w:drawing>
          <wp:inline distT="0" distB="0" distL="0" distR="0" wp14:anchorId="1D9EB3B4" wp14:editId="6C60CADE">
            <wp:extent cx="462915" cy="462915"/>
            <wp:effectExtent l="0" t="0" r="0" b="0"/>
            <wp:docPr id="210132646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D5726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7352F43" w14:textId="13E1E935" w:rsidR="004B32FB" w:rsidRPr="004B32FB" w:rsidRDefault="00E543CE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</w:t>
      </w:r>
      <w:r w:rsidR="004B32FB" w:rsidRPr="004B32F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9</w:t>
      </w:r>
      <w:r w:rsidR="004B32FB" w:rsidRPr="004B32FB">
        <w:rPr>
          <w:rFonts w:eastAsia="Times New Roman" w:cs="Times New Roman"/>
          <w:color w:val="000000"/>
          <w:sz w:val="28"/>
          <w:szCs w:val="28"/>
        </w:rPr>
        <w:t xml:space="preserve">. При несчастном случае пострадавший или очевидец несчастного случая обязан немедленно сообщить о случившемся Экспертам. </w:t>
      </w:r>
    </w:p>
    <w:p w14:paraId="6E62EABD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3D446D9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Эксперт-наставник. Главный эксперт принимает решение о назначении дополнительного времени для участия. В случае отстранения участника команды от дальнейшего участия в Чемпионате ввиду болезни или несчастного случая, дальнейшее участие команды в конкурсе определяет голосование Экспертов на площадке, при этом команда в любом случае получит баллы за любую завершенную на момент отстранения участника работу. </w:t>
      </w:r>
    </w:p>
    <w:p w14:paraId="61AEEC24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0EA5FDD8" w14:textId="0CD1B128" w:rsidR="004B32FB" w:rsidRPr="004B32FB" w:rsidRDefault="00E543CE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</w:t>
      </w:r>
      <w:r w:rsidR="004B32FB" w:rsidRPr="004B32F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10</w:t>
      </w:r>
      <w:r w:rsidR="004B32FB" w:rsidRPr="004B32FB">
        <w:rPr>
          <w:rFonts w:eastAsia="Times New Roman" w:cs="Times New Roman"/>
          <w:color w:val="000000"/>
          <w:sz w:val="28"/>
          <w:szCs w:val="28"/>
        </w:rPr>
        <w:t>. Участники, допустившие невыполнение или нарушение инструкции по охране труда, привлекаются к ответственности в соответствии с правилами чемпионата.</w:t>
      </w:r>
    </w:p>
    <w:p w14:paraId="1107F601" w14:textId="77777777" w:rsidR="004B32FB" w:rsidRPr="004B32FB" w:rsidRDefault="004B32FB" w:rsidP="004B32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B32FB">
        <w:rPr>
          <w:rFonts w:eastAsia="Times New Roman" w:cs="Times New Roman"/>
          <w:color w:val="000000"/>
          <w:sz w:val="28"/>
          <w:szCs w:val="28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4A41E64B" w14:textId="77777777" w:rsidR="00721981" w:rsidRPr="00721981" w:rsidRDefault="00721981" w:rsidP="0032478D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  <w:r w:rsidRPr="00721981">
        <w:rPr>
          <w:rFonts w:eastAsia="Times New Roman" w:cs="Times New Roman"/>
          <w:color w:val="000000"/>
          <w:sz w:val="28"/>
          <w:szCs w:val="28"/>
        </w:rPr>
        <w:t>Перед началом работы Эксперты должны выполнить следующее:</w:t>
      </w:r>
    </w:p>
    <w:p w14:paraId="5D2CA05D" w14:textId="6F5B9893" w:rsidR="00721981" w:rsidRPr="00721981" w:rsidRDefault="00721981" w:rsidP="0032478D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2478D">
        <w:rPr>
          <w:rFonts w:eastAsia="Times New Roman" w:cs="Times New Roman"/>
          <w:color w:val="000000"/>
          <w:sz w:val="28"/>
          <w:szCs w:val="28"/>
        </w:rPr>
        <w:t>4</w:t>
      </w:r>
      <w:r w:rsidRPr="00721981">
        <w:rPr>
          <w:rFonts w:eastAsia="Times New Roman" w:cs="Times New Roman"/>
          <w:color w:val="000000"/>
          <w:sz w:val="28"/>
          <w:szCs w:val="28"/>
        </w:rPr>
        <w:t>.1. В подготовительный день,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инфраструктурным листом (ИЛ) компетенции.</w:t>
      </w:r>
    </w:p>
    <w:p w14:paraId="1410F6D1" w14:textId="77777777" w:rsidR="00721981" w:rsidRPr="00721981" w:rsidRDefault="00721981" w:rsidP="0032478D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Проверить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69D95A09" w14:textId="1F63368F" w:rsidR="00721981" w:rsidRPr="00721981" w:rsidRDefault="00721981" w:rsidP="0032478D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2478D">
        <w:rPr>
          <w:rFonts w:eastAsia="Times New Roman" w:cs="Times New Roman"/>
          <w:color w:val="000000"/>
          <w:sz w:val="28"/>
          <w:szCs w:val="28"/>
        </w:rPr>
        <w:t>4</w:t>
      </w:r>
      <w:r w:rsidRPr="00721981">
        <w:rPr>
          <w:rFonts w:eastAsia="Times New Roman" w:cs="Times New Roman"/>
          <w:color w:val="000000"/>
          <w:sz w:val="28"/>
          <w:szCs w:val="28"/>
        </w:rPr>
        <w:t>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участниками.</w:t>
      </w:r>
    </w:p>
    <w:p w14:paraId="525FE841" w14:textId="3779CFC2" w:rsidR="00721981" w:rsidRPr="00721981" w:rsidRDefault="00721981" w:rsidP="0032478D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2478D">
        <w:rPr>
          <w:rFonts w:eastAsia="Times New Roman" w:cs="Times New Roman"/>
          <w:color w:val="000000"/>
          <w:sz w:val="28"/>
          <w:szCs w:val="28"/>
        </w:rPr>
        <w:t>4</w:t>
      </w:r>
      <w:r w:rsidRPr="00721981">
        <w:rPr>
          <w:rFonts w:eastAsia="Times New Roman" w:cs="Times New Roman"/>
          <w:color w:val="000000"/>
          <w:sz w:val="28"/>
          <w:szCs w:val="28"/>
        </w:rPr>
        <w:t>.3. Ежедневно, перед началом работ на конкурсной площадке и в помещении экспертов необходимо:</w:t>
      </w:r>
    </w:p>
    <w:p w14:paraId="445DEF69" w14:textId="77777777" w:rsidR="00721981" w:rsidRPr="00721981" w:rsidRDefault="00721981" w:rsidP="0032478D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 осмотреть рабочие места экспертов и участников;</w:t>
      </w:r>
    </w:p>
    <w:p w14:paraId="62B67B44" w14:textId="77777777" w:rsidR="00721981" w:rsidRPr="00721981" w:rsidRDefault="00721981" w:rsidP="0032478D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-привести в порядок рабочее место эксперта;</w:t>
      </w:r>
    </w:p>
    <w:p w14:paraId="0DA3BDAB" w14:textId="77777777" w:rsidR="00721981" w:rsidRPr="00721981" w:rsidRDefault="00721981" w:rsidP="0032478D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-проверить правильность подключения оборудования в электросеть;</w:t>
      </w:r>
    </w:p>
    <w:p w14:paraId="5DAFF40E" w14:textId="77777777" w:rsidR="00721981" w:rsidRPr="00721981" w:rsidRDefault="00721981" w:rsidP="0032478D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 одеть необходимые средства индивидуальной защиты;</w:t>
      </w:r>
    </w:p>
    <w:p w14:paraId="423299FF" w14:textId="77777777" w:rsidR="00721981" w:rsidRPr="00721981" w:rsidRDefault="00721981" w:rsidP="0032478D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 осмотреть инструмент и оборудование участников.</w:t>
      </w:r>
    </w:p>
    <w:p w14:paraId="2A4AAE78" w14:textId="1FA15A4C" w:rsidR="00721981" w:rsidRPr="00721981" w:rsidRDefault="00721981" w:rsidP="0032478D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2478D">
        <w:rPr>
          <w:rFonts w:eastAsia="Times New Roman" w:cs="Times New Roman"/>
          <w:color w:val="000000"/>
          <w:sz w:val="28"/>
          <w:szCs w:val="28"/>
        </w:rPr>
        <w:lastRenderedPageBreak/>
        <w:t>4</w:t>
      </w:r>
      <w:r w:rsidRPr="00721981">
        <w:rPr>
          <w:rFonts w:eastAsia="Times New Roman" w:cs="Times New Roman"/>
          <w:color w:val="000000"/>
          <w:sz w:val="28"/>
          <w:szCs w:val="28"/>
        </w:rPr>
        <w:t>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E13FB7A" w14:textId="61D73986" w:rsidR="00721981" w:rsidRPr="00721981" w:rsidRDefault="0032478D" w:rsidP="0032478D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2478D">
        <w:rPr>
          <w:rFonts w:eastAsia="Times New Roman" w:cs="Times New Roman"/>
          <w:color w:val="000000"/>
          <w:sz w:val="28"/>
          <w:szCs w:val="28"/>
        </w:rPr>
        <w:t>4</w:t>
      </w:r>
      <w:r w:rsidR="00721981" w:rsidRPr="00721981">
        <w:rPr>
          <w:rFonts w:eastAsia="Times New Roman" w:cs="Times New Roman"/>
          <w:color w:val="000000"/>
          <w:sz w:val="28"/>
          <w:szCs w:val="28"/>
        </w:rPr>
        <w:t>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4F157E0A" w14:textId="45BDE72F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  <w:r w:rsidRPr="00721981">
        <w:rPr>
          <w:rFonts w:eastAsia="Times New Roman" w:cs="Times New Roman"/>
          <w:color w:val="000000"/>
          <w:sz w:val="28"/>
          <w:szCs w:val="28"/>
        </w:rPr>
        <w:t>5.1.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069130EF" w14:textId="3573C3D5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5.2.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0B0EF880" w14:textId="0C635728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5.3. Во избежание поражения током запрещается:</w:t>
      </w:r>
    </w:p>
    <w:p w14:paraId="585FF867" w14:textId="77777777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74C96035" w14:textId="77777777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6C7CB475" w14:textId="77777777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 производить самостоятельно вскрытие и ремонт оборудования;</w:t>
      </w:r>
    </w:p>
    <w:p w14:paraId="0723D93B" w14:textId="77777777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 переключать разъемы интерфейсных кабелей периферийных устройств при включенном питании;</w:t>
      </w:r>
    </w:p>
    <w:p w14:paraId="05514F21" w14:textId="77777777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 загромождать верхние панели устройств бумагами и посторонними предметами;</w:t>
      </w:r>
    </w:p>
    <w:p w14:paraId="34C2384F" w14:textId="18C6BE7F" w:rsidR="00721981" w:rsidRPr="00F07119" w:rsidRDefault="00721981" w:rsidP="0032478D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19F6F5BC" w14:textId="314A59BA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5.4.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323DE844" w14:textId="01FFA8FE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5.5. Эксперту во время работы с оргтехникой:</w:t>
      </w:r>
    </w:p>
    <w:p w14:paraId="0C0450AC" w14:textId="77777777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lastRenderedPageBreak/>
        <w:t>- обращать внимание на символы, высвечивающиеся на панели оборудования, не игнорировать их;</w:t>
      </w:r>
    </w:p>
    <w:p w14:paraId="1C979367" w14:textId="77777777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7DFEA3BE" w14:textId="77777777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 не производить включение/выключение аппаратов мокрыми руками;</w:t>
      </w:r>
    </w:p>
    <w:p w14:paraId="263C9708" w14:textId="4802D6B0" w:rsidR="00721981" w:rsidRPr="00F07119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 не ставить на устройство емкости с водой, не класть металлические предметы;</w:t>
      </w:r>
    </w:p>
    <w:p w14:paraId="7D7ACAE5" w14:textId="77777777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 не эксплуатировать аппарат, если он перегрелся, стал дымиться, появился посторонний запах или звук;</w:t>
      </w:r>
    </w:p>
    <w:p w14:paraId="6AC6ADD9" w14:textId="77777777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 не эксплуатировать аппарат, если его уронили или корпус был поврежден;</w:t>
      </w:r>
    </w:p>
    <w:p w14:paraId="63084502" w14:textId="77777777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 вынимать застрявшие листы можно только после отключения устройства из сети;</w:t>
      </w:r>
    </w:p>
    <w:p w14:paraId="4F4C3C36" w14:textId="77777777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-запрещается перемещать аппараты включенными в сеть;</w:t>
      </w:r>
    </w:p>
    <w:p w14:paraId="3AAEBF54" w14:textId="77777777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 все работы по замене картриджей, бумаги можно производить только после отключения аппарата от сети;</w:t>
      </w:r>
    </w:p>
    <w:p w14:paraId="5CEEDFF1" w14:textId="77777777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 запрещается опираться на стекло оригиналодержателя, класть на него какие-либо вещи помимо оригинала;</w:t>
      </w:r>
    </w:p>
    <w:p w14:paraId="53120601" w14:textId="77777777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 запрещается работать на аппарате с треснувшим стеклом;</w:t>
      </w:r>
    </w:p>
    <w:p w14:paraId="757D2BF4" w14:textId="77777777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 обязательно мыть руки теплой водой с мылом после каждой чистки картриджей, узлов и т.д.;</w:t>
      </w:r>
    </w:p>
    <w:p w14:paraId="5E0C1671" w14:textId="77777777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 просыпанный тонер, носитель немедленно собрать пылесосом или влажной ветошью.</w:t>
      </w:r>
    </w:p>
    <w:p w14:paraId="10C5CEFC" w14:textId="18DBC1AB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5.6.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0FA25C89" w14:textId="68C2B6C1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07119">
        <w:rPr>
          <w:rFonts w:eastAsia="Times New Roman" w:cs="Times New Roman"/>
          <w:color w:val="000000"/>
          <w:sz w:val="28"/>
          <w:szCs w:val="28"/>
        </w:rPr>
        <w:t>5</w:t>
      </w:r>
      <w:r w:rsidRPr="00721981">
        <w:rPr>
          <w:rFonts w:eastAsia="Times New Roman" w:cs="Times New Roman"/>
          <w:color w:val="000000"/>
          <w:sz w:val="28"/>
          <w:szCs w:val="28"/>
        </w:rPr>
        <w:t>.7. Запрещается:</w:t>
      </w:r>
    </w:p>
    <w:p w14:paraId="62C4B614" w14:textId="77777777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 устанавливать неизвестные системы паролирования и самостоятельно проводить переформатирование диска;</w:t>
      </w:r>
    </w:p>
    <w:p w14:paraId="2F8A13F4" w14:textId="77777777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 иметь при себе любые средства связи;</w:t>
      </w:r>
    </w:p>
    <w:p w14:paraId="5F2C46B0" w14:textId="77777777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lastRenderedPageBreak/>
        <w:t>- пользоваться любой документацией кроме предусмотренной конкурсным заданием.</w:t>
      </w:r>
    </w:p>
    <w:p w14:paraId="40A0BFFB" w14:textId="791CCAD3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5.8. При неисправности оборудования – прекратить работу и сообщить об этом эксперту, ответственного за охрану труда и технику безопасности на площадке, а в его отсутствие главному эксперту по компетенции.</w:t>
      </w:r>
    </w:p>
    <w:p w14:paraId="71F1C531" w14:textId="28546627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5.9. При нахождении на конкурсной площадке Эксперту:</w:t>
      </w:r>
    </w:p>
    <w:p w14:paraId="6326CDCD" w14:textId="77777777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 одеть необходимые средства индивидуальной защиты;</w:t>
      </w:r>
    </w:p>
    <w:p w14:paraId="62B22BFB" w14:textId="77777777" w:rsidR="00721981" w:rsidRPr="00721981" w:rsidRDefault="00721981" w:rsidP="00721981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981">
        <w:rPr>
          <w:rFonts w:eastAsia="Times New Roman" w:cs="Times New Roman"/>
          <w:color w:val="000000"/>
          <w:sz w:val="28"/>
          <w:szCs w:val="28"/>
        </w:rPr>
        <w:t>- передвигаться по конкурсной площадке не спеша, не делая резких движений, смотря под ноги;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5649FAEB" w14:textId="66AF59E2" w:rsidR="00353DF4" w:rsidRPr="00353DF4" w:rsidRDefault="00353DF4" w:rsidP="00353D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53DF4">
        <w:rPr>
          <w:rFonts w:eastAsia="Times New Roman" w:cs="Times New Roman"/>
          <w:color w:val="000000"/>
          <w:sz w:val="28"/>
          <w:szCs w:val="28"/>
        </w:rPr>
        <w:t>6.1</w:t>
      </w:r>
      <w:r w:rsidR="0062205A" w:rsidRPr="0062205A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Pr="00353DF4">
        <w:rPr>
          <w:rFonts w:eastAsia="Times New Roman" w:cs="Times New Roman"/>
          <w:color w:val="000000"/>
          <w:sz w:val="28"/>
          <w:szCs w:val="28"/>
        </w:rPr>
        <w:t xml:space="preserve"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</w:t>
      </w:r>
      <w:proofErr w:type="gramStart"/>
      <w:r w:rsidRPr="00353DF4">
        <w:rPr>
          <w:rFonts w:eastAsia="Times New Roman" w:cs="Times New Roman"/>
          <w:color w:val="000000"/>
          <w:sz w:val="28"/>
          <w:szCs w:val="28"/>
        </w:rPr>
        <w:t>так же</w:t>
      </w:r>
      <w:proofErr w:type="gramEnd"/>
      <w:r w:rsidRPr="00353DF4">
        <w:rPr>
          <w:rFonts w:eastAsia="Times New Roman" w:cs="Times New Roman"/>
          <w:color w:val="000000"/>
          <w:sz w:val="28"/>
          <w:szCs w:val="28"/>
        </w:rPr>
        <w:t xml:space="preserve"> сообщить о случившемся Техническому Эксперту. Выполнение конкурсного задания продолжать только после устранения возникшей неисправности.</w:t>
      </w:r>
    </w:p>
    <w:p w14:paraId="6F2BF078" w14:textId="2ECABC07" w:rsidR="00353DF4" w:rsidRPr="00353DF4" w:rsidRDefault="0062205A" w:rsidP="00353D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53DF4">
        <w:rPr>
          <w:rFonts w:eastAsia="Times New Roman" w:cs="Times New Roman"/>
          <w:color w:val="000000"/>
          <w:sz w:val="28"/>
          <w:szCs w:val="28"/>
        </w:rPr>
        <w:t>6.</w:t>
      </w:r>
      <w:r w:rsidRPr="0062205A">
        <w:rPr>
          <w:rFonts w:eastAsia="Times New Roman" w:cs="Times New Roman"/>
          <w:color w:val="000000"/>
          <w:sz w:val="28"/>
          <w:szCs w:val="28"/>
        </w:rPr>
        <w:t xml:space="preserve">2. </w:t>
      </w:r>
      <w:r w:rsidR="00353DF4" w:rsidRPr="00353DF4">
        <w:rPr>
          <w:rFonts w:eastAsia="Times New Roman" w:cs="Times New Roman"/>
          <w:color w:val="000000"/>
          <w:sz w:val="28"/>
          <w:szCs w:val="28"/>
        </w:rPr>
        <w:t>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03B52967" w14:textId="13C74892" w:rsidR="00353DF4" w:rsidRPr="00353DF4" w:rsidRDefault="0062205A" w:rsidP="00353D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53DF4">
        <w:rPr>
          <w:rFonts w:eastAsia="Times New Roman" w:cs="Times New Roman"/>
          <w:color w:val="000000"/>
          <w:sz w:val="28"/>
          <w:szCs w:val="28"/>
        </w:rPr>
        <w:t>6.</w:t>
      </w:r>
      <w:r w:rsidRPr="0062205A">
        <w:rPr>
          <w:rFonts w:eastAsia="Times New Roman" w:cs="Times New Roman"/>
          <w:color w:val="000000"/>
          <w:sz w:val="28"/>
          <w:szCs w:val="28"/>
        </w:rPr>
        <w:t xml:space="preserve">3. </w:t>
      </w:r>
      <w:r w:rsidR="00353DF4" w:rsidRPr="00353DF4">
        <w:rPr>
          <w:rFonts w:eastAsia="Times New Roman" w:cs="Times New Roman"/>
          <w:color w:val="000000"/>
          <w:sz w:val="28"/>
          <w:szCs w:val="28"/>
        </w:rPr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580206FE" w14:textId="4306713E" w:rsidR="00353DF4" w:rsidRPr="00353DF4" w:rsidRDefault="0062205A" w:rsidP="00353D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53DF4">
        <w:rPr>
          <w:rFonts w:eastAsia="Times New Roman" w:cs="Times New Roman"/>
          <w:color w:val="000000"/>
          <w:sz w:val="28"/>
          <w:szCs w:val="28"/>
        </w:rPr>
        <w:t>6.</w:t>
      </w:r>
      <w:r w:rsidRPr="0062205A">
        <w:rPr>
          <w:rFonts w:eastAsia="Times New Roman" w:cs="Times New Roman"/>
          <w:color w:val="000000"/>
          <w:sz w:val="28"/>
          <w:szCs w:val="28"/>
        </w:rPr>
        <w:t xml:space="preserve">4.  </w:t>
      </w:r>
      <w:r w:rsidR="00353DF4" w:rsidRPr="00353DF4">
        <w:rPr>
          <w:rFonts w:eastAsia="Times New Roman" w:cs="Times New Roman"/>
          <w:color w:val="000000"/>
          <w:sz w:val="28"/>
          <w:szCs w:val="28"/>
        </w:rPr>
        <w:t>При возникновении пожара необходимо немедленно оповестить эксперта ответственного за охрану труда и технику безопасности на площадке.  При последующем развитии событий следует руководствоваться указаниями эксперта ответственного за охрану труда и технику безопасности на площадке или должностного лица, заменяющего его. Приложить усилия для исключения состояния страха и паники.</w:t>
      </w:r>
    </w:p>
    <w:p w14:paraId="60D32F6A" w14:textId="71DC6348" w:rsidR="00353DF4" w:rsidRPr="00353DF4" w:rsidRDefault="0062205A" w:rsidP="00353D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53DF4">
        <w:rPr>
          <w:rFonts w:eastAsia="Times New Roman" w:cs="Times New Roman"/>
          <w:color w:val="000000"/>
          <w:sz w:val="28"/>
          <w:szCs w:val="28"/>
        </w:rPr>
        <w:lastRenderedPageBreak/>
        <w:t>6.</w:t>
      </w:r>
      <w:r w:rsidRPr="00F07119">
        <w:rPr>
          <w:rFonts w:eastAsia="Times New Roman" w:cs="Times New Roman"/>
          <w:color w:val="000000"/>
          <w:sz w:val="28"/>
          <w:szCs w:val="28"/>
        </w:rPr>
        <w:t>5</w:t>
      </w:r>
      <w:r w:rsidRPr="0062205A">
        <w:rPr>
          <w:rFonts w:eastAsia="Times New Roman" w:cs="Times New Roman"/>
          <w:color w:val="000000"/>
          <w:sz w:val="28"/>
          <w:szCs w:val="28"/>
        </w:rPr>
        <w:t xml:space="preserve">.  </w:t>
      </w:r>
      <w:r w:rsidR="00353DF4" w:rsidRPr="00353DF4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20CED9FD" w14:textId="77777777" w:rsidR="00353DF4" w:rsidRPr="00353DF4" w:rsidRDefault="00353DF4" w:rsidP="00353D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53DF4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A8D88A4" w14:textId="77777777" w:rsidR="00353DF4" w:rsidRPr="00353DF4" w:rsidRDefault="00353DF4" w:rsidP="00353D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53DF4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62BFCB3A" w14:textId="77777777" w:rsidR="00353DF4" w:rsidRPr="00353DF4" w:rsidRDefault="00353DF4" w:rsidP="00353D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53DF4">
        <w:rPr>
          <w:rFonts w:eastAsia="Times New Roman" w:cs="Times New Roman"/>
          <w:color w:val="000000"/>
          <w:sz w:val="28"/>
          <w:szCs w:val="28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71A871BD" w14:textId="72E44D21" w:rsidR="001A206B" w:rsidRPr="00353DF4" w:rsidRDefault="00353DF4" w:rsidP="00353D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53DF4">
        <w:rPr>
          <w:rFonts w:eastAsia="Times New Roman" w:cs="Times New Roman"/>
          <w:color w:val="000000"/>
          <w:sz w:val="28"/>
          <w:szCs w:val="28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26B07725" w14:textId="77777777" w:rsidR="0062205A" w:rsidRPr="0062205A" w:rsidRDefault="0062205A" w:rsidP="0062205A">
      <w:pPr>
        <w:spacing w:before="120" w:after="120" w:line="259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2205A">
        <w:rPr>
          <w:rFonts w:eastAsia="Times New Roman" w:cs="Times New Roman"/>
          <w:color w:val="000000"/>
          <w:sz w:val="28"/>
          <w:szCs w:val="28"/>
        </w:rPr>
        <w:t>После окончания конкурсного дня Эксперт обязан:</w:t>
      </w:r>
    </w:p>
    <w:p w14:paraId="5AD79EB5" w14:textId="683F397D" w:rsidR="0062205A" w:rsidRPr="0062205A" w:rsidRDefault="0062205A" w:rsidP="0062205A">
      <w:pPr>
        <w:spacing w:before="120" w:after="120" w:line="259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2205A">
        <w:rPr>
          <w:rFonts w:eastAsia="Times New Roman" w:cs="Times New Roman"/>
          <w:color w:val="000000"/>
          <w:sz w:val="28"/>
          <w:szCs w:val="28"/>
        </w:rPr>
        <w:t>7.1. Отключить электрические приборы, оборудование, инструмент и устройства от источника питания.</w:t>
      </w:r>
    </w:p>
    <w:p w14:paraId="1CF05E8C" w14:textId="393FE78B" w:rsidR="0062205A" w:rsidRPr="0062205A" w:rsidRDefault="0062205A" w:rsidP="0062205A">
      <w:pPr>
        <w:spacing w:before="120" w:after="120" w:line="259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2205A">
        <w:rPr>
          <w:rFonts w:eastAsia="Times New Roman" w:cs="Times New Roman"/>
          <w:color w:val="000000"/>
          <w:sz w:val="28"/>
          <w:szCs w:val="28"/>
        </w:rPr>
        <w:t xml:space="preserve">7.2. Привести в порядок рабочее место Эксперта и проверить рабочие места участников. </w:t>
      </w:r>
    </w:p>
    <w:p w14:paraId="4C67DDB3" w14:textId="7000E87D" w:rsidR="0062205A" w:rsidRPr="0062205A" w:rsidRDefault="0062205A" w:rsidP="0062205A">
      <w:pPr>
        <w:spacing w:before="120" w:after="120" w:line="259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62205A">
        <w:rPr>
          <w:rFonts w:eastAsia="Times New Roman" w:cs="Times New Roman"/>
          <w:color w:val="000000"/>
          <w:sz w:val="28"/>
          <w:szCs w:val="28"/>
        </w:rPr>
        <w:t>7.3. Сообщить эксперту ответственного за охрану труда и технику безопасности на площадке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74103E89" w14:textId="77777777" w:rsidR="001A206B" w:rsidRDefault="001A206B" w:rsidP="0062205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13"/>
      <w:footerReference w:type="first" r:id="rId14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36425" w14:textId="77777777" w:rsidR="007360BC" w:rsidRDefault="007360BC">
      <w:pPr>
        <w:spacing w:line="240" w:lineRule="auto"/>
      </w:pPr>
      <w:r>
        <w:separator/>
      </w:r>
    </w:p>
  </w:endnote>
  <w:endnote w:type="continuationSeparator" w:id="0">
    <w:p w14:paraId="16D5885A" w14:textId="77777777" w:rsidR="007360BC" w:rsidRDefault="007360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01158B61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C006B0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E66CA" w14:textId="77777777" w:rsidR="007360BC" w:rsidRDefault="007360BC">
      <w:pPr>
        <w:spacing w:line="240" w:lineRule="auto"/>
      </w:pPr>
      <w:r>
        <w:separator/>
      </w:r>
    </w:p>
  </w:footnote>
  <w:footnote w:type="continuationSeparator" w:id="0">
    <w:p w14:paraId="0FA7F7C4" w14:textId="77777777" w:rsidR="007360BC" w:rsidRDefault="007360B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573"/>
    <w:rsid w:val="000D7EE1"/>
    <w:rsid w:val="00115079"/>
    <w:rsid w:val="001957F7"/>
    <w:rsid w:val="00195C80"/>
    <w:rsid w:val="001A206B"/>
    <w:rsid w:val="0032478D"/>
    <w:rsid w:val="00325995"/>
    <w:rsid w:val="00353DF4"/>
    <w:rsid w:val="003E506D"/>
    <w:rsid w:val="004B32FB"/>
    <w:rsid w:val="00584FB3"/>
    <w:rsid w:val="0062205A"/>
    <w:rsid w:val="00721165"/>
    <w:rsid w:val="00721981"/>
    <w:rsid w:val="007360BC"/>
    <w:rsid w:val="008A0253"/>
    <w:rsid w:val="009269AB"/>
    <w:rsid w:val="00940A53"/>
    <w:rsid w:val="00A7162A"/>
    <w:rsid w:val="00A74F0F"/>
    <w:rsid w:val="00A8114D"/>
    <w:rsid w:val="00B347F2"/>
    <w:rsid w:val="00B366B4"/>
    <w:rsid w:val="00C006B0"/>
    <w:rsid w:val="00CE2B77"/>
    <w:rsid w:val="00D21E7C"/>
    <w:rsid w:val="00E543CE"/>
    <w:rsid w:val="00F07119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1">
    <w:name w:val="Grid Table 1 Light - Accent 21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1">
    <w:name w:val="Grid Table 1 Light - Accent 31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1">
    <w:name w:val="Grid Table 1 Light - Accent 41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1">
    <w:name w:val="Grid Table 1 Light - Accent 51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1">
    <w:name w:val="Grid Table 1 Light - Accent 61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1">
    <w:name w:val="Grid Table 2 - Accent 21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1">
    <w:name w:val="Grid Table 2 - Accent 31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1">
    <w:name w:val="Grid Table 2 - Accent 41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1">
    <w:name w:val="Grid Table 2 - Accent 51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1">
    <w:name w:val="Grid Table 2 - Accent 61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1">
    <w:name w:val="Grid Table 3 - Accent 21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1">
    <w:name w:val="Grid Table 3 - Accent 31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1">
    <w:name w:val="Grid Table 3 - Accent 41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1">
    <w:name w:val="Grid Table 3 - Accent 51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1">
    <w:name w:val="Grid Table 3 - Accent 61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1">
    <w:name w:val="Grid Table 4 - Accent 21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1">
    <w:name w:val="Grid Table 4 - Accent 31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1">
    <w:name w:val="Grid Table 4 - Accent 41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1">
    <w:name w:val="Grid Table 4 - Accent 51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1">
    <w:name w:val="Grid Table 4 - Accent 61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1">
    <w:name w:val="Grid Table 5 Dark - Accent 2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1">
    <w:name w:val="Grid Table 5 Dark - Accent 3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1">
    <w:name w:val="Grid Table 5 Dark - Accent 5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1">
    <w:name w:val="Grid Table 5 Dark - Accent 6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1">
    <w:name w:val="List Table 1 Light - Accent 2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1">
    <w:name w:val="List Table 1 Light - Accent 3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1">
    <w:name w:val="List Table 1 Light - Accent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1">
    <w:name w:val="List Table 1 Light - Accent 5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1">
    <w:name w:val="List Table 1 Light - Accent 6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1">
    <w:name w:val="List Table 2 - Accent 21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1">
    <w:name w:val="List Table 2 - Accent 31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1">
    <w:name w:val="List Table 2 - Accent 41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1">
    <w:name w:val="List Table 2 - Accent 51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1">
    <w:name w:val="List Table 2 - Accent 61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1">
    <w:name w:val="List Table 3 - Accent 21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1">
    <w:name w:val="List Table 3 - Accent 31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1">
    <w:name w:val="List Table 3 - Accent 41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1">
    <w:name w:val="List Table 3 - Accent 51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1">
    <w:name w:val="List Table 3 - Accent 61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1">
    <w:name w:val="List Table 4 - Accent 21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1">
    <w:name w:val="List Table 4 - Accent 31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1">
    <w:name w:val="List Table 4 - Accent 41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1">
    <w:name w:val="List Table 4 - Accent 51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1">
    <w:name w:val="List Table 4 - Accent 61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1">
    <w:name w:val="List Table 5 Dark - Accent 21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1">
    <w:name w:val="List Table 5 Dark - Accent 31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1">
    <w:name w:val="List Table 5 Dark - Accent 41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1">
    <w:name w:val="List Table 5 Dark - Accent 51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1">
    <w:name w:val="List Table 5 Dark - Accent 61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styleId="aff2">
    <w:name w:val="Unresolved Mention"/>
    <w:basedOn w:val="a0"/>
    <w:uiPriority w:val="99"/>
    <w:semiHidden/>
    <w:unhideWhenUsed/>
    <w:rsid w:val="001150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2429</Words>
  <Characters>13847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Петровна Овчинникова</dc:creator>
  <cp:lastModifiedBy>Дамеловская Татьяна Александровна</cp:lastModifiedBy>
  <cp:revision>17</cp:revision>
  <dcterms:created xsi:type="dcterms:W3CDTF">2023-10-10T08:16:00Z</dcterms:created>
  <dcterms:modified xsi:type="dcterms:W3CDTF">2025-04-10T08:23:00Z</dcterms:modified>
</cp:coreProperties>
</file>